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BD" w:rsidRPr="001D33BD" w:rsidRDefault="001D33BD" w:rsidP="001D3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BD">
        <w:rPr>
          <w:rFonts w:ascii="Times New Roman" w:hAnsi="Times New Roman" w:cs="Times New Roman"/>
          <w:b/>
          <w:sz w:val="28"/>
          <w:szCs w:val="28"/>
        </w:rPr>
        <w:t xml:space="preserve">Вакцинация от </w:t>
      </w:r>
      <w:proofErr w:type="spellStart"/>
      <w:r w:rsidRPr="001D33BD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1D33BD">
        <w:rPr>
          <w:rFonts w:ascii="Times New Roman" w:hAnsi="Times New Roman" w:cs="Times New Roman"/>
          <w:b/>
          <w:sz w:val="28"/>
          <w:szCs w:val="28"/>
        </w:rPr>
        <w:t xml:space="preserve"> снижает вероятность развития</w:t>
      </w:r>
      <w:r w:rsidRPr="001D33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D33BD">
        <w:rPr>
          <w:rFonts w:ascii="Times New Roman" w:hAnsi="Times New Roman" w:cs="Times New Roman"/>
          <w:b/>
          <w:sz w:val="28"/>
          <w:szCs w:val="28"/>
        </w:rPr>
        <w:t>постковидного</w:t>
      </w:r>
      <w:proofErr w:type="spellEnd"/>
      <w:r w:rsidRPr="001D33BD">
        <w:rPr>
          <w:rFonts w:ascii="Times New Roman" w:hAnsi="Times New Roman" w:cs="Times New Roman"/>
          <w:b/>
          <w:sz w:val="28"/>
          <w:szCs w:val="28"/>
        </w:rPr>
        <w:t xml:space="preserve"> синдрома у детей</w:t>
      </w:r>
    </w:p>
    <w:p w:rsidR="001D33BD" w:rsidRPr="001D33BD" w:rsidRDefault="001D33BD" w:rsidP="001D33BD">
      <w:pPr>
        <w:rPr>
          <w:rFonts w:ascii="Times New Roman" w:hAnsi="Times New Roman" w:cs="Times New Roman"/>
          <w:sz w:val="28"/>
          <w:szCs w:val="28"/>
        </w:rPr>
      </w:pPr>
    </w:p>
    <w:p w:rsidR="001D33BD" w:rsidRPr="001D33BD" w:rsidRDefault="001D33BD" w:rsidP="001D33BD">
      <w:pPr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t xml:space="preserve">Наиболее частыми его проявлениями являются астения, хроническая усталость, повышенная утомляемость, слабость, головная боль и нарушение сна, сообщила главный внештатный детский специалист Минздрава России по медицинской реабилитации, доктор медицинских наук, профессор Татьяна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Батышева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>.</w:t>
      </w:r>
    </w:p>
    <w:p w:rsidR="001D33BD" w:rsidRPr="001D33BD" w:rsidRDefault="001D33BD" w:rsidP="001D33BD">
      <w:pPr>
        <w:rPr>
          <w:rFonts w:ascii="Times New Roman" w:hAnsi="Times New Roman" w:cs="Times New Roman"/>
          <w:sz w:val="28"/>
          <w:szCs w:val="28"/>
        </w:rPr>
      </w:pPr>
    </w:p>
    <w:p w:rsidR="001D33BD" w:rsidRPr="001D33BD" w:rsidRDefault="001D33BD" w:rsidP="001D33BD">
      <w:pPr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t xml:space="preserve">"С точки зрения когнитивных функций сегодня у детей, перенесших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, встречаются стойкие нарушения концентрации внимания и памяти. В то же время вакцинация снижает вероятность развития "долгого"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у детей и подростков", - сказала она.</w:t>
      </w:r>
    </w:p>
    <w:p w:rsidR="001D33BD" w:rsidRPr="001D33BD" w:rsidRDefault="001D33BD" w:rsidP="001D33BD">
      <w:pPr>
        <w:rPr>
          <w:rFonts w:ascii="Times New Roman" w:hAnsi="Times New Roman" w:cs="Times New Roman"/>
          <w:sz w:val="28"/>
          <w:szCs w:val="28"/>
        </w:rPr>
      </w:pPr>
    </w:p>
    <w:p w:rsidR="00761702" w:rsidRPr="001D33BD" w:rsidRDefault="001D33BD" w:rsidP="001D33BD">
      <w:pPr>
        <w:rPr>
          <w:rFonts w:ascii="Times New Roman" w:hAnsi="Times New Roman" w:cs="Times New Roman"/>
          <w:sz w:val="28"/>
          <w:szCs w:val="28"/>
        </w:rPr>
      </w:pPr>
      <w:r w:rsidRPr="001D33BD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России 24 ноября 2021 года зарегистрировало вакцину от </w:t>
      </w:r>
      <w:proofErr w:type="spellStart"/>
      <w:r w:rsidRPr="001D33B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D33BD">
        <w:rPr>
          <w:rFonts w:ascii="Times New Roman" w:hAnsi="Times New Roman" w:cs="Times New Roman"/>
          <w:sz w:val="28"/>
          <w:szCs w:val="28"/>
        </w:rPr>
        <w:t xml:space="preserve"> "Спутник М", которая будет применяться для профилактики инфекции у подростков в возрасте от 12 до 17 лет включительно. Вакцина состоит из двух компонентов, которые вводятся с интервалом в 21 день. Профилактические прививки детям проводятся либо с информированного добровольного согласия родителей или законных представителей несовершеннолетних в возрасте до 15 лет, либо с согласия самого несовершеннолетнего, если он старше 15 лет.</w:t>
      </w:r>
    </w:p>
    <w:sectPr w:rsidR="00761702" w:rsidRPr="001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4B"/>
    <w:rsid w:val="001D33BD"/>
    <w:rsid w:val="00761702"/>
    <w:rsid w:val="00E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2022-08-11T09:13:00Z</dcterms:created>
  <dcterms:modified xsi:type="dcterms:W3CDTF">2022-08-11T09:13:00Z</dcterms:modified>
</cp:coreProperties>
</file>